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9FFF7" w14:textId="5670D84E" w:rsidR="007F2125" w:rsidRDefault="007F2125" w:rsidP="007F2125">
      <w:pPr>
        <w:pStyle w:val="Title"/>
        <w:jc w:val="right"/>
        <w:rPr>
          <w:rFonts w:cs="Tahoma"/>
          <w:bC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2CD1D0" wp14:editId="2F15126E">
            <wp:simplePos x="0" y="0"/>
            <wp:positionH relativeFrom="column">
              <wp:posOffset>5080</wp:posOffset>
            </wp:positionH>
            <wp:positionV relativeFrom="paragraph">
              <wp:posOffset>152400</wp:posOffset>
            </wp:positionV>
            <wp:extent cx="2055495" cy="647700"/>
            <wp:effectExtent l="0" t="0" r="1905" b="0"/>
            <wp:wrapSquare wrapText="bothSides"/>
            <wp:docPr id="1" name="Picture 1" descr="Company nam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ompany nam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ahoma"/>
          <w:bCs/>
          <w:szCs w:val="28"/>
        </w:rPr>
        <w:t>CHILD AND FAMILY SERVICE OF SAGINAW COUNTY</w:t>
      </w:r>
    </w:p>
    <w:p w14:paraId="535D73AE" w14:textId="77777777" w:rsidR="007F2125" w:rsidRDefault="007F2125" w:rsidP="007F2125">
      <w:pPr>
        <w:jc w:val="center"/>
        <w:rPr>
          <w:rFonts w:ascii="Tahoma" w:hAnsi="Tahoma" w:cs="Tahoma"/>
          <w:b/>
          <w:szCs w:val="28"/>
        </w:rPr>
      </w:pPr>
    </w:p>
    <w:p w14:paraId="432BC8F5" w14:textId="77777777" w:rsidR="007F2125" w:rsidRDefault="007F2125" w:rsidP="007F2125">
      <w:pPr>
        <w:jc w:val="center"/>
        <w:rPr>
          <w:rFonts w:ascii="Times New Roman" w:hAnsi="Times New Roman" w:cs="Times New Roman"/>
          <w:b/>
          <w:bCs/>
          <w:szCs w:val="20"/>
        </w:rPr>
      </w:pPr>
    </w:p>
    <w:p w14:paraId="01C92451" w14:textId="44F0B169" w:rsidR="007F2125" w:rsidRDefault="007F2125" w:rsidP="007F2125">
      <w:pPr>
        <w:jc w:val="right"/>
        <w:rPr>
          <w:rFonts w:ascii="Tahoma" w:hAnsi="Tahoma"/>
          <w:b/>
          <w:sz w:val="28"/>
        </w:rPr>
      </w:pPr>
      <w:r>
        <w:rPr>
          <w:rFonts w:ascii="Tahoma" w:hAnsi="Tahoma"/>
          <w:b/>
          <w:sz w:val="28"/>
        </w:rPr>
        <w:t xml:space="preserve"> </w:t>
      </w:r>
    </w:p>
    <w:p w14:paraId="1C82EB94" w14:textId="0F01BEB6" w:rsidR="007F2125" w:rsidRDefault="00CC790B" w:rsidP="007F2125">
      <w:pPr>
        <w:jc w:val="right"/>
        <w:rPr>
          <w:rFonts w:ascii="Tahoma" w:hAnsi="Tahoma"/>
          <w:b/>
          <w:sz w:val="28"/>
        </w:rPr>
      </w:pPr>
      <w:r>
        <w:rPr>
          <w:rFonts w:ascii="Tahoma" w:hAnsi="Tahoma"/>
          <w:b/>
          <w:sz w:val="28"/>
        </w:rPr>
        <w:t>ACTIVE SHOOTER</w:t>
      </w:r>
      <w:r w:rsidR="007F2125">
        <w:rPr>
          <w:rFonts w:ascii="Tahoma" w:hAnsi="Tahoma"/>
          <w:b/>
          <w:sz w:val="28"/>
        </w:rPr>
        <w:t xml:space="preserve"> PROCEDURE &amp; DRILL</w:t>
      </w:r>
    </w:p>
    <w:p w14:paraId="6594506D" w14:textId="77777777" w:rsidR="007F2125" w:rsidRDefault="007F2125" w:rsidP="007F2125">
      <w:pPr>
        <w:jc w:val="center"/>
        <w:rPr>
          <w:rFonts w:ascii="Tahoma" w:hAnsi="Tahoma"/>
          <w:b/>
          <w:sz w:val="24"/>
        </w:rPr>
      </w:pPr>
    </w:p>
    <w:p w14:paraId="3DC6943C" w14:textId="5B703372" w:rsidR="007F2125" w:rsidRDefault="007F2125" w:rsidP="007F2125">
      <w:pPr>
        <w:jc w:val="both"/>
        <w:rPr>
          <w:rFonts w:ascii="Tahoma" w:hAnsi="Tahoma"/>
          <w:sz w:val="24"/>
        </w:rPr>
      </w:pPr>
      <w:r>
        <w:rPr>
          <w:rFonts w:ascii="Tahoma" w:hAnsi="Tahoma"/>
          <w:b/>
          <w:sz w:val="24"/>
        </w:rPr>
        <w:t>Purpose:</w:t>
      </w:r>
      <w:r>
        <w:rPr>
          <w:rFonts w:ascii="Tahoma" w:hAnsi="Tahoma"/>
          <w:sz w:val="24"/>
        </w:rPr>
        <w:t xml:space="preserve">  The agency shall conduct active shooter drills to enhance the safety and/or evacuation of occupants to the designated area.  </w:t>
      </w:r>
    </w:p>
    <w:p w14:paraId="7FDA0BF0" w14:textId="760121B0" w:rsidR="007F2125" w:rsidRPr="007F2125" w:rsidRDefault="007F2125" w:rsidP="007F2125">
      <w:pPr>
        <w:rPr>
          <w:rFonts w:ascii="Tahoma" w:hAnsi="Tahoma"/>
          <w:b/>
          <w:bCs/>
          <w:sz w:val="24"/>
        </w:rPr>
      </w:pPr>
      <w:r>
        <w:rPr>
          <w:rFonts w:ascii="Tahoma" w:hAnsi="Tahoma"/>
          <w:b/>
          <w:bCs/>
          <w:sz w:val="24"/>
        </w:rPr>
        <w:t xml:space="preserve">Active Shooter:  </w:t>
      </w:r>
      <w:r>
        <w:rPr>
          <w:rFonts w:ascii="Tahoma" w:hAnsi="Tahoma"/>
          <w:sz w:val="24"/>
        </w:rPr>
        <w:t xml:space="preserve">An individual actively engaged in killing or attempting to kill people in in the agency or on agency property. </w:t>
      </w:r>
    </w:p>
    <w:p w14:paraId="05AF7D85" w14:textId="6981B24A" w:rsidR="007F2125" w:rsidRPr="007F2125" w:rsidRDefault="007F2125" w:rsidP="007F2125">
      <w:pPr>
        <w:rPr>
          <w:rFonts w:ascii="Tahoma" w:hAnsi="Tahoma"/>
          <w:b/>
          <w:bCs/>
          <w:sz w:val="24"/>
        </w:rPr>
      </w:pPr>
      <w:r>
        <w:rPr>
          <w:rFonts w:ascii="Tahoma" w:hAnsi="Tahoma"/>
          <w:b/>
          <w:bCs/>
          <w:sz w:val="24"/>
        </w:rPr>
        <w:t xml:space="preserve">I. Active Shooter </w:t>
      </w:r>
      <w:r w:rsidRPr="007F2125">
        <w:rPr>
          <w:rFonts w:ascii="Tahoma" w:hAnsi="Tahoma"/>
          <w:b/>
          <w:bCs/>
          <w:sz w:val="24"/>
        </w:rPr>
        <w:t xml:space="preserve">Procedure </w:t>
      </w:r>
    </w:p>
    <w:p w14:paraId="386F174E" w14:textId="77777777" w:rsidR="007F2125" w:rsidRDefault="007F2125" w:rsidP="007F2125">
      <w:pPr>
        <w:pStyle w:val="ListParagraph"/>
        <w:ind w:left="432"/>
        <w:rPr>
          <w:rFonts w:ascii="Tahoma" w:hAnsi="Tahoma"/>
          <w:b/>
          <w:bCs/>
          <w:sz w:val="24"/>
        </w:rPr>
      </w:pPr>
    </w:p>
    <w:p w14:paraId="0363C01E" w14:textId="404F8D75" w:rsidR="00B22CC3" w:rsidRPr="00AC562E" w:rsidRDefault="007F2125" w:rsidP="00B22CC3">
      <w:pPr>
        <w:pStyle w:val="ListParagraph"/>
        <w:numPr>
          <w:ilvl w:val="1"/>
          <w:numId w:val="1"/>
        </w:numPr>
        <w:rPr>
          <w:rFonts w:ascii="Tahoma" w:hAnsi="Tahoma"/>
          <w:sz w:val="22"/>
          <w:szCs w:val="22"/>
        </w:rPr>
      </w:pPr>
      <w:r w:rsidRPr="00AC562E">
        <w:rPr>
          <w:rFonts w:ascii="Tahoma" w:hAnsi="Tahoma"/>
          <w:sz w:val="22"/>
          <w:szCs w:val="22"/>
        </w:rPr>
        <w:t>The Front Office Personnel</w:t>
      </w:r>
      <w:r w:rsidR="00B22CC3" w:rsidRPr="00AC562E">
        <w:rPr>
          <w:rFonts w:ascii="Tahoma" w:hAnsi="Tahoma"/>
          <w:sz w:val="22"/>
          <w:szCs w:val="22"/>
        </w:rPr>
        <w:t xml:space="preserve"> will </w:t>
      </w:r>
      <w:r w:rsidRPr="00AC562E">
        <w:rPr>
          <w:rFonts w:ascii="Tahoma" w:hAnsi="Tahoma"/>
          <w:sz w:val="22"/>
          <w:szCs w:val="22"/>
        </w:rPr>
        <w:t xml:space="preserve"> conduct an active shooter drill annually.  For purposes of a drill, front office personnel will </w:t>
      </w:r>
      <w:r w:rsidR="00B22CC3" w:rsidRPr="00AC562E">
        <w:rPr>
          <w:rFonts w:ascii="Tahoma" w:hAnsi="Tahoma"/>
          <w:sz w:val="22"/>
          <w:szCs w:val="22"/>
        </w:rPr>
        <w:t>press the Page button on their phones and communicate the exercise as a drill.  They will then state the following: “</w:t>
      </w:r>
      <w:r w:rsidR="00B22CC3" w:rsidRPr="00AC562E">
        <w:rPr>
          <w:rFonts w:ascii="Tahoma" w:hAnsi="Tahoma"/>
          <w:b/>
          <w:bCs/>
          <w:sz w:val="22"/>
          <w:szCs w:val="22"/>
          <w:u w:val="single"/>
        </w:rPr>
        <w:t xml:space="preserve">Active Shooter:  </w:t>
      </w:r>
      <w:r w:rsidR="00AC562E" w:rsidRPr="00AC562E">
        <w:rPr>
          <w:rFonts w:ascii="Tahoma" w:hAnsi="Tahoma"/>
          <w:b/>
          <w:bCs/>
          <w:sz w:val="22"/>
          <w:szCs w:val="22"/>
          <w:u w:val="single"/>
        </w:rPr>
        <w:t>R</w:t>
      </w:r>
      <w:r w:rsidR="00B22CC3" w:rsidRPr="00AC562E">
        <w:rPr>
          <w:rFonts w:ascii="Tahoma" w:hAnsi="Tahoma"/>
          <w:b/>
          <w:bCs/>
          <w:sz w:val="22"/>
          <w:szCs w:val="22"/>
          <w:u w:val="single"/>
        </w:rPr>
        <w:t xml:space="preserve">un, hide, fight.”   </w:t>
      </w:r>
    </w:p>
    <w:p w14:paraId="56760364" w14:textId="77777777" w:rsidR="00B22CC3" w:rsidRPr="00AC562E" w:rsidRDefault="00B22CC3" w:rsidP="00B22CC3">
      <w:pPr>
        <w:pStyle w:val="ListParagraph"/>
        <w:ind w:left="864"/>
        <w:rPr>
          <w:rFonts w:ascii="Tahoma" w:hAnsi="Tahoma"/>
          <w:sz w:val="22"/>
          <w:szCs w:val="22"/>
        </w:rPr>
      </w:pPr>
    </w:p>
    <w:p w14:paraId="0F6872D4" w14:textId="64962C01" w:rsidR="00B22CC3" w:rsidRPr="00AC562E" w:rsidRDefault="006E0C40" w:rsidP="00B22CC3">
      <w:pPr>
        <w:pStyle w:val="ListParagraph"/>
        <w:numPr>
          <w:ilvl w:val="1"/>
          <w:numId w:val="1"/>
        </w:numPr>
        <w:rPr>
          <w:rFonts w:ascii="Tahoma" w:hAnsi="Tahoma"/>
          <w:sz w:val="22"/>
          <w:szCs w:val="22"/>
        </w:rPr>
      </w:pPr>
      <w:r w:rsidRPr="00AC562E">
        <w:rPr>
          <w:rFonts w:ascii="Tahoma" w:hAnsi="Tahoma"/>
          <w:sz w:val="22"/>
          <w:szCs w:val="22"/>
        </w:rPr>
        <w:t xml:space="preserve">Staff and their clients should </w:t>
      </w:r>
      <w:r w:rsidR="00B22CC3" w:rsidRPr="00AC562E">
        <w:rPr>
          <w:rFonts w:ascii="Tahoma" w:hAnsi="Tahoma"/>
          <w:sz w:val="22"/>
          <w:szCs w:val="22"/>
        </w:rPr>
        <w:t>go to the nearest office space</w:t>
      </w:r>
      <w:r w:rsidR="00AC562E" w:rsidRPr="00AC562E">
        <w:rPr>
          <w:rFonts w:ascii="Tahoma" w:hAnsi="Tahoma"/>
          <w:sz w:val="22"/>
          <w:szCs w:val="22"/>
        </w:rPr>
        <w:t>,</w:t>
      </w:r>
      <w:r w:rsidR="00B22CC3" w:rsidRPr="00AC562E">
        <w:rPr>
          <w:rFonts w:ascii="Tahoma" w:hAnsi="Tahoma"/>
          <w:sz w:val="22"/>
          <w:szCs w:val="22"/>
        </w:rPr>
        <w:t xml:space="preserve"> </w:t>
      </w:r>
      <w:r w:rsidRPr="00AC562E">
        <w:rPr>
          <w:rFonts w:ascii="Tahoma" w:hAnsi="Tahoma"/>
          <w:sz w:val="22"/>
          <w:szCs w:val="22"/>
        </w:rPr>
        <w:t>lock and barricade their doors</w:t>
      </w:r>
      <w:r w:rsidR="00AC562E" w:rsidRPr="00AC562E">
        <w:rPr>
          <w:rFonts w:ascii="Tahoma" w:hAnsi="Tahoma"/>
          <w:sz w:val="22"/>
          <w:szCs w:val="22"/>
        </w:rPr>
        <w:t xml:space="preserve"> </w:t>
      </w:r>
      <w:r w:rsidR="00B22CC3" w:rsidRPr="00AC562E">
        <w:rPr>
          <w:rFonts w:ascii="Tahoma" w:hAnsi="Tahoma"/>
          <w:sz w:val="22"/>
          <w:szCs w:val="22"/>
        </w:rPr>
        <w:t>utilizing the Night Lock tool.  They shall hide within the room and locate a potential weapon to utilize if</w:t>
      </w:r>
      <w:r w:rsidR="001C60D3" w:rsidRPr="00AC562E">
        <w:rPr>
          <w:rFonts w:ascii="Tahoma" w:hAnsi="Tahoma"/>
          <w:sz w:val="22"/>
          <w:szCs w:val="22"/>
        </w:rPr>
        <w:t xml:space="preserve"> the actual incident occurred. </w:t>
      </w:r>
      <w:r w:rsidR="00B22CC3" w:rsidRPr="00AC562E">
        <w:rPr>
          <w:rFonts w:ascii="Tahoma" w:hAnsi="Tahoma"/>
          <w:sz w:val="22"/>
          <w:szCs w:val="22"/>
        </w:rPr>
        <w:t xml:space="preserve">Staff shall await direction from the paging system when the drill is concluded to disengage their Night Lock and leave their office.  </w:t>
      </w:r>
    </w:p>
    <w:p w14:paraId="580084E9" w14:textId="77777777" w:rsidR="00B22CC3" w:rsidRPr="00AC562E" w:rsidRDefault="00B22CC3" w:rsidP="00B22CC3">
      <w:pPr>
        <w:pStyle w:val="ListParagraph"/>
        <w:ind w:left="864"/>
        <w:rPr>
          <w:rFonts w:ascii="Tahoma" w:hAnsi="Tahoma"/>
          <w:sz w:val="22"/>
          <w:szCs w:val="22"/>
        </w:rPr>
      </w:pPr>
      <w:bookmarkStart w:id="0" w:name="_Hlk147757466"/>
    </w:p>
    <w:bookmarkEnd w:id="0"/>
    <w:p w14:paraId="6F6BA480" w14:textId="0B79AE50" w:rsidR="00BD79D8" w:rsidRPr="00AC562E" w:rsidRDefault="001C60D3" w:rsidP="00B22CC3">
      <w:pPr>
        <w:pStyle w:val="ListParagraph"/>
        <w:numPr>
          <w:ilvl w:val="1"/>
          <w:numId w:val="1"/>
        </w:numPr>
        <w:rPr>
          <w:rFonts w:ascii="Tahoma" w:hAnsi="Tahoma"/>
          <w:sz w:val="22"/>
          <w:szCs w:val="22"/>
        </w:rPr>
      </w:pPr>
      <w:r w:rsidRPr="00AC562E">
        <w:rPr>
          <w:rFonts w:ascii="Tahoma" w:hAnsi="Tahoma"/>
          <w:b/>
          <w:bCs/>
          <w:sz w:val="22"/>
          <w:szCs w:val="22"/>
        </w:rPr>
        <w:t>During the drill</w:t>
      </w:r>
      <w:r w:rsidRPr="00AC562E">
        <w:rPr>
          <w:rFonts w:ascii="Tahoma" w:hAnsi="Tahoma"/>
          <w:sz w:val="22"/>
          <w:szCs w:val="22"/>
        </w:rPr>
        <w:t xml:space="preserve">, staff members shall practice utilizing the Page button on the phone to communicate </w:t>
      </w:r>
      <w:r w:rsidR="00B22CC3" w:rsidRPr="00AC562E">
        <w:rPr>
          <w:rFonts w:ascii="Tahoma" w:hAnsi="Tahoma"/>
          <w:sz w:val="22"/>
          <w:szCs w:val="22"/>
        </w:rPr>
        <w:t>“</w:t>
      </w:r>
      <w:r w:rsidR="00B22CC3" w:rsidRPr="00AC562E">
        <w:rPr>
          <w:rFonts w:ascii="Tahoma" w:hAnsi="Tahoma"/>
          <w:b/>
          <w:bCs/>
          <w:sz w:val="22"/>
          <w:szCs w:val="22"/>
          <w:u w:val="single"/>
        </w:rPr>
        <w:t xml:space="preserve">Active Shooter:  </w:t>
      </w:r>
      <w:r w:rsidR="00AC562E" w:rsidRPr="00AC562E">
        <w:rPr>
          <w:rFonts w:ascii="Tahoma" w:hAnsi="Tahoma"/>
          <w:b/>
          <w:bCs/>
          <w:sz w:val="22"/>
          <w:szCs w:val="22"/>
          <w:u w:val="single"/>
        </w:rPr>
        <w:t>R</w:t>
      </w:r>
      <w:r w:rsidR="00B22CC3" w:rsidRPr="00AC562E">
        <w:rPr>
          <w:rFonts w:ascii="Tahoma" w:hAnsi="Tahoma"/>
          <w:b/>
          <w:bCs/>
          <w:sz w:val="22"/>
          <w:szCs w:val="22"/>
          <w:u w:val="single"/>
        </w:rPr>
        <w:t xml:space="preserve">un, hide, fight.” </w:t>
      </w:r>
      <w:r w:rsidR="00BD79D8" w:rsidRPr="00AC562E">
        <w:rPr>
          <w:rFonts w:ascii="Tahoma" w:hAnsi="Tahoma"/>
          <w:b/>
          <w:bCs/>
          <w:sz w:val="22"/>
          <w:szCs w:val="22"/>
        </w:rPr>
        <w:t xml:space="preserve"> </w:t>
      </w:r>
    </w:p>
    <w:p w14:paraId="0F92B6F1" w14:textId="77777777" w:rsidR="00BD79D8" w:rsidRPr="00AC562E" w:rsidRDefault="00BD79D8" w:rsidP="00BD79D8">
      <w:pPr>
        <w:pStyle w:val="ListParagraph"/>
        <w:rPr>
          <w:rFonts w:ascii="Tahoma" w:hAnsi="Tahoma"/>
          <w:sz w:val="22"/>
          <w:szCs w:val="22"/>
        </w:rPr>
      </w:pPr>
    </w:p>
    <w:p w14:paraId="47EDE0E8" w14:textId="1313297A" w:rsidR="001C60D3" w:rsidRPr="00AC562E" w:rsidRDefault="00BD79D8" w:rsidP="00BD79D8">
      <w:pPr>
        <w:pStyle w:val="ListParagraph"/>
        <w:ind w:left="864"/>
        <w:rPr>
          <w:rFonts w:ascii="Tahoma" w:hAnsi="Tahoma"/>
          <w:sz w:val="22"/>
          <w:szCs w:val="22"/>
        </w:rPr>
      </w:pPr>
      <w:bookmarkStart w:id="1" w:name="_Hlk147757815"/>
      <w:r w:rsidRPr="00AC562E">
        <w:rPr>
          <w:rFonts w:ascii="Tahoma" w:hAnsi="Tahoma"/>
          <w:sz w:val="22"/>
          <w:szCs w:val="22"/>
        </w:rPr>
        <w:t xml:space="preserve">During an </w:t>
      </w:r>
      <w:r w:rsidRPr="00AC562E">
        <w:rPr>
          <w:rFonts w:ascii="Tahoma" w:hAnsi="Tahoma"/>
          <w:b/>
          <w:bCs/>
          <w:sz w:val="22"/>
          <w:szCs w:val="22"/>
        </w:rPr>
        <w:t>actual e</w:t>
      </w:r>
      <w:r w:rsidRPr="00AC562E">
        <w:rPr>
          <w:rFonts w:ascii="Tahoma" w:hAnsi="Tahoma"/>
          <w:sz w:val="22"/>
          <w:szCs w:val="22"/>
        </w:rPr>
        <w:t xml:space="preserve">vent, any staff member that becomes aware of an Active Shooter’s presence in the building shall, if/when safely able to do so, utilize the Page button on the phone to communicate </w:t>
      </w:r>
      <w:r w:rsidRPr="00AC562E">
        <w:rPr>
          <w:rFonts w:ascii="Tahoma" w:hAnsi="Tahoma"/>
          <w:b/>
          <w:bCs/>
          <w:sz w:val="22"/>
          <w:szCs w:val="22"/>
          <w:u w:val="single"/>
        </w:rPr>
        <w:t xml:space="preserve">“Active Shooter:  </w:t>
      </w:r>
      <w:r w:rsidR="00527284">
        <w:rPr>
          <w:rFonts w:ascii="Tahoma" w:hAnsi="Tahoma"/>
          <w:b/>
          <w:bCs/>
          <w:sz w:val="22"/>
          <w:szCs w:val="22"/>
          <w:u w:val="single"/>
        </w:rPr>
        <w:t>R</w:t>
      </w:r>
      <w:r w:rsidRPr="00AC562E">
        <w:rPr>
          <w:rFonts w:ascii="Tahoma" w:hAnsi="Tahoma"/>
          <w:b/>
          <w:bCs/>
          <w:sz w:val="22"/>
          <w:szCs w:val="22"/>
          <w:u w:val="single"/>
        </w:rPr>
        <w:t>un, hide, fight.</w:t>
      </w:r>
      <w:r w:rsidRPr="00AC562E">
        <w:rPr>
          <w:rFonts w:ascii="Tahoma" w:hAnsi="Tahoma"/>
          <w:sz w:val="22"/>
          <w:szCs w:val="22"/>
        </w:rPr>
        <w:t>”</w:t>
      </w:r>
    </w:p>
    <w:bookmarkEnd w:id="1"/>
    <w:p w14:paraId="0BDA04B8" w14:textId="77777777" w:rsidR="001C60D3" w:rsidRPr="00AC562E" w:rsidRDefault="001C60D3" w:rsidP="001C60D3">
      <w:pPr>
        <w:pStyle w:val="ListParagraph"/>
        <w:rPr>
          <w:rFonts w:ascii="Tahoma" w:hAnsi="Tahoma"/>
          <w:sz w:val="22"/>
          <w:szCs w:val="22"/>
        </w:rPr>
      </w:pPr>
    </w:p>
    <w:p w14:paraId="39EAEE46" w14:textId="47A658EB" w:rsidR="00BD79D8" w:rsidRPr="00AC562E" w:rsidRDefault="001C60D3" w:rsidP="006D7764">
      <w:pPr>
        <w:pStyle w:val="ListParagraph"/>
        <w:numPr>
          <w:ilvl w:val="1"/>
          <w:numId w:val="1"/>
        </w:numPr>
        <w:rPr>
          <w:rFonts w:ascii="Tahoma" w:hAnsi="Tahoma"/>
          <w:sz w:val="22"/>
          <w:szCs w:val="22"/>
        </w:rPr>
      </w:pPr>
      <w:r w:rsidRPr="00AC562E">
        <w:rPr>
          <w:rFonts w:ascii="Tahoma" w:hAnsi="Tahoma"/>
          <w:b/>
          <w:bCs/>
          <w:sz w:val="22"/>
          <w:szCs w:val="22"/>
        </w:rPr>
        <w:t>During the drill</w:t>
      </w:r>
      <w:r w:rsidRPr="00AC562E">
        <w:rPr>
          <w:rFonts w:ascii="Tahoma" w:hAnsi="Tahoma"/>
          <w:sz w:val="22"/>
          <w:szCs w:val="22"/>
        </w:rPr>
        <w:t xml:space="preserve">, </w:t>
      </w:r>
      <w:r w:rsidR="00B947A1" w:rsidRPr="00AC562E">
        <w:rPr>
          <w:rFonts w:ascii="Tahoma" w:hAnsi="Tahoma"/>
          <w:sz w:val="22"/>
          <w:szCs w:val="22"/>
        </w:rPr>
        <w:t xml:space="preserve">staff may practice a safe exit from the building, with knowledge this may or may not be possible in an actual incident.  </w:t>
      </w:r>
      <w:r w:rsidR="00BD79D8" w:rsidRPr="00AC562E">
        <w:rPr>
          <w:rFonts w:ascii="Tahoma" w:hAnsi="Tahoma"/>
          <w:sz w:val="22"/>
          <w:szCs w:val="22"/>
        </w:rPr>
        <w:t xml:space="preserve">Staff should report to the parking lot at Raymond James, across the street.  </w:t>
      </w:r>
    </w:p>
    <w:p w14:paraId="562555D7" w14:textId="77777777" w:rsidR="00BD79D8" w:rsidRPr="00AC562E" w:rsidRDefault="00BD79D8" w:rsidP="00BD79D8">
      <w:pPr>
        <w:pStyle w:val="ListParagraph"/>
        <w:ind w:left="864"/>
        <w:rPr>
          <w:rFonts w:ascii="Tahoma" w:hAnsi="Tahoma"/>
          <w:sz w:val="22"/>
          <w:szCs w:val="22"/>
        </w:rPr>
      </w:pPr>
    </w:p>
    <w:p w14:paraId="1235D0E7" w14:textId="3C3EF51E" w:rsidR="00BD79D8" w:rsidRPr="00AC562E" w:rsidRDefault="00BD79D8" w:rsidP="00BD79D8">
      <w:pPr>
        <w:pStyle w:val="ListParagraph"/>
        <w:ind w:left="864"/>
        <w:rPr>
          <w:rFonts w:ascii="Tahoma" w:hAnsi="Tahoma"/>
          <w:sz w:val="22"/>
          <w:szCs w:val="22"/>
        </w:rPr>
      </w:pPr>
      <w:r w:rsidRPr="00AC562E">
        <w:rPr>
          <w:rFonts w:ascii="Tahoma" w:hAnsi="Tahoma"/>
          <w:sz w:val="22"/>
          <w:szCs w:val="22"/>
        </w:rPr>
        <w:t xml:space="preserve">During a drill and/or if safely able in an actual event, </w:t>
      </w:r>
      <w:r w:rsidR="00B947A1" w:rsidRPr="00AC562E">
        <w:rPr>
          <w:rFonts w:ascii="Tahoma" w:hAnsi="Tahoma"/>
          <w:sz w:val="22"/>
          <w:szCs w:val="22"/>
        </w:rPr>
        <w:t xml:space="preserve">Front desk staff should </w:t>
      </w:r>
      <w:r w:rsidRPr="00AC562E">
        <w:rPr>
          <w:rFonts w:ascii="Tahoma" w:hAnsi="Tahoma"/>
          <w:sz w:val="22"/>
          <w:szCs w:val="22"/>
        </w:rPr>
        <w:t xml:space="preserve">also </w:t>
      </w:r>
      <w:r w:rsidR="00B947A1" w:rsidRPr="00AC562E">
        <w:rPr>
          <w:rFonts w:ascii="Tahoma" w:hAnsi="Tahoma"/>
          <w:sz w:val="22"/>
          <w:szCs w:val="22"/>
        </w:rPr>
        <w:t xml:space="preserve">take the ‘Go Box” located under the front desk, </w:t>
      </w:r>
      <w:r w:rsidR="00AC562E" w:rsidRPr="00AC562E">
        <w:rPr>
          <w:rFonts w:ascii="Tahoma" w:hAnsi="Tahoma"/>
          <w:sz w:val="22"/>
          <w:szCs w:val="22"/>
        </w:rPr>
        <w:t>to the Raymond James parking lot.</w:t>
      </w:r>
    </w:p>
    <w:p w14:paraId="233E02FC" w14:textId="7AEDDCA0" w:rsidR="00BD79D8" w:rsidRPr="00AC562E" w:rsidRDefault="00BD79D8" w:rsidP="00BD79D8">
      <w:pPr>
        <w:pStyle w:val="ListParagraph"/>
        <w:ind w:left="864"/>
        <w:rPr>
          <w:rFonts w:ascii="Tahoma" w:hAnsi="Tahoma"/>
          <w:sz w:val="22"/>
          <w:szCs w:val="22"/>
        </w:rPr>
      </w:pPr>
      <w:r w:rsidRPr="00AC562E">
        <w:rPr>
          <w:rFonts w:ascii="Tahoma" w:hAnsi="Tahoma"/>
          <w:sz w:val="22"/>
          <w:szCs w:val="22"/>
        </w:rPr>
        <w:t xml:space="preserve"> </w:t>
      </w:r>
    </w:p>
    <w:p w14:paraId="508AFBF8" w14:textId="27977D67" w:rsidR="00B947A1" w:rsidRDefault="001C60D3" w:rsidP="00BD79D8">
      <w:pPr>
        <w:pStyle w:val="ListParagraph"/>
        <w:ind w:left="864"/>
        <w:rPr>
          <w:rFonts w:ascii="Tahoma" w:hAnsi="Tahoma"/>
          <w:sz w:val="22"/>
          <w:szCs w:val="22"/>
        </w:rPr>
      </w:pPr>
      <w:r w:rsidRPr="00AC562E">
        <w:rPr>
          <w:rFonts w:ascii="Tahoma" w:hAnsi="Tahoma"/>
          <w:sz w:val="22"/>
          <w:szCs w:val="22"/>
        </w:rPr>
        <w:t xml:space="preserve">During a drill, staff should recognize </w:t>
      </w:r>
      <w:r w:rsidR="00B947A1" w:rsidRPr="00AC562E">
        <w:rPr>
          <w:rFonts w:ascii="Tahoma" w:hAnsi="Tahoma"/>
          <w:sz w:val="22"/>
          <w:szCs w:val="22"/>
        </w:rPr>
        <w:t>that during an actual event</w:t>
      </w:r>
      <w:r w:rsidR="00E11F16" w:rsidRPr="00AC562E">
        <w:rPr>
          <w:rFonts w:ascii="Tahoma" w:hAnsi="Tahoma"/>
          <w:sz w:val="22"/>
          <w:szCs w:val="22"/>
        </w:rPr>
        <w:t xml:space="preserve"> any staff safely and securely positioned may call 911 to alert Law Enforcement.  </w:t>
      </w:r>
    </w:p>
    <w:p w14:paraId="53A3CA56" w14:textId="77777777" w:rsidR="00133379" w:rsidRDefault="00133379" w:rsidP="00BD79D8">
      <w:pPr>
        <w:pStyle w:val="ListParagraph"/>
        <w:ind w:left="864"/>
        <w:rPr>
          <w:rFonts w:ascii="Tahoma" w:hAnsi="Tahoma"/>
          <w:sz w:val="22"/>
          <w:szCs w:val="22"/>
        </w:rPr>
      </w:pPr>
    </w:p>
    <w:p w14:paraId="12D73E71" w14:textId="77777777" w:rsidR="00133379" w:rsidRPr="00AC562E" w:rsidRDefault="00133379" w:rsidP="00BD79D8">
      <w:pPr>
        <w:pStyle w:val="ListParagraph"/>
        <w:ind w:left="864"/>
        <w:rPr>
          <w:rFonts w:ascii="Tahoma" w:hAnsi="Tahoma"/>
          <w:sz w:val="22"/>
          <w:szCs w:val="22"/>
        </w:rPr>
      </w:pPr>
    </w:p>
    <w:p w14:paraId="6F7970F6" w14:textId="502A32BA" w:rsidR="006E0C40" w:rsidRPr="00AC562E" w:rsidRDefault="001C60D3" w:rsidP="00AF2FB9">
      <w:pPr>
        <w:rPr>
          <w:rFonts w:ascii="Tahoma" w:hAnsi="Tahoma"/>
        </w:rPr>
      </w:pPr>
      <w:r w:rsidRPr="00AC562E">
        <w:rPr>
          <w:rFonts w:ascii="Tahoma" w:hAnsi="Tahoma"/>
        </w:rPr>
        <w:t xml:space="preserve">  </w:t>
      </w:r>
    </w:p>
    <w:p w14:paraId="4A314B9C" w14:textId="3CACBE77" w:rsidR="00AF2FB9" w:rsidRPr="00AC562E" w:rsidRDefault="00AF2FB9" w:rsidP="00AF2FB9">
      <w:pPr>
        <w:pStyle w:val="ListParagraph"/>
        <w:ind w:left="864"/>
        <w:rPr>
          <w:rFonts w:ascii="Tahoma" w:hAnsi="Tahoma"/>
          <w:sz w:val="22"/>
          <w:szCs w:val="22"/>
        </w:rPr>
      </w:pPr>
      <w:r w:rsidRPr="00AC562E">
        <w:rPr>
          <w:rFonts w:ascii="Tahoma" w:hAnsi="Tahoma"/>
          <w:sz w:val="22"/>
          <w:szCs w:val="22"/>
        </w:rPr>
        <w:lastRenderedPageBreak/>
        <w:t xml:space="preserve">  </w:t>
      </w:r>
    </w:p>
    <w:p w14:paraId="602E74B7" w14:textId="77777777" w:rsidR="00AF2FB9" w:rsidRPr="00AC562E" w:rsidRDefault="00AF2FB9" w:rsidP="00AF2FB9">
      <w:pPr>
        <w:pStyle w:val="ListParagraph"/>
        <w:ind w:left="864"/>
        <w:rPr>
          <w:rFonts w:ascii="Tahoma" w:hAnsi="Tahoma"/>
          <w:sz w:val="22"/>
          <w:szCs w:val="22"/>
        </w:rPr>
      </w:pPr>
    </w:p>
    <w:p w14:paraId="5CB72528" w14:textId="77777777" w:rsidR="00AF2FB9" w:rsidRPr="00AC562E" w:rsidRDefault="00AF2FB9" w:rsidP="00AF2FB9">
      <w:pPr>
        <w:rPr>
          <w:rFonts w:ascii="Tahoma" w:hAnsi="Tahoma"/>
        </w:rPr>
      </w:pPr>
    </w:p>
    <w:p w14:paraId="25FA1F79" w14:textId="77777777" w:rsidR="00AF2FB9" w:rsidRPr="00AC562E" w:rsidRDefault="00AF2FB9" w:rsidP="00AF2FB9">
      <w:pPr>
        <w:rPr>
          <w:rFonts w:ascii="Tahoma" w:hAnsi="Tahoma"/>
        </w:rPr>
      </w:pPr>
    </w:p>
    <w:p w14:paraId="67C6DFF9" w14:textId="77777777" w:rsidR="00F56544" w:rsidRPr="00AC562E" w:rsidRDefault="00F56544" w:rsidP="00F56544">
      <w:pPr>
        <w:pStyle w:val="ListParagraph"/>
        <w:rPr>
          <w:rFonts w:ascii="Tahoma" w:hAnsi="Tahoma"/>
          <w:sz w:val="22"/>
          <w:szCs w:val="22"/>
        </w:rPr>
      </w:pPr>
    </w:p>
    <w:p w14:paraId="10D573C4" w14:textId="77777777" w:rsidR="00F56544" w:rsidRPr="00AC562E" w:rsidRDefault="00F56544" w:rsidP="00F56544">
      <w:pPr>
        <w:pStyle w:val="ListParagraph"/>
        <w:ind w:left="864"/>
        <w:rPr>
          <w:rFonts w:ascii="Tahoma" w:hAnsi="Tahoma"/>
          <w:sz w:val="22"/>
          <w:szCs w:val="22"/>
        </w:rPr>
      </w:pPr>
    </w:p>
    <w:p w14:paraId="46D61AEA" w14:textId="77777777" w:rsidR="00621D48" w:rsidRPr="00AC562E" w:rsidRDefault="00621D48" w:rsidP="007F2125">
      <w:pPr>
        <w:rPr>
          <w:rFonts w:ascii="Tahoma" w:hAnsi="Tahoma"/>
        </w:rPr>
      </w:pPr>
      <w:bookmarkStart w:id="2" w:name="_Hlk76571461"/>
    </w:p>
    <w:bookmarkEnd w:id="2"/>
    <w:p w14:paraId="78C47AF3" w14:textId="277FB06B" w:rsidR="007F2125" w:rsidRPr="00AC562E" w:rsidRDefault="007F2125" w:rsidP="00621D48">
      <w:pPr>
        <w:rPr>
          <w:rFonts w:ascii="Tahoma" w:hAnsi="Tahoma"/>
        </w:rPr>
      </w:pPr>
      <w:r w:rsidRPr="00AC562E">
        <w:rPr>
          <w:rFonts w:ascii="Tahoma" w:hAnsi="Tahoma"/>
        </w:rPr>
        <w:t xml:space="preserve"> </w:t>
      </w:r>
    </w:p>
    <w:p w14:paraId="24ADAC39" w14:textId="77777777" w:rsidR="007F2125" w:rsidRPr="00AC562E" w:rsidRDefault="007F2125" w:rsidP="007F2125">
      <w:pPr>
        <w:rPr>
          <w:rFonts w:ascii="Times New Roman" w:hAnsi="Times New Roman"/>
        </w:rPr>
      </w:pPr>
    </w:p>
    <w:p w14:paraId="35B4C892" w14:textId="77777777" w:rsidR="007F2125" w:rsidRPr="00AC562E" w:rsidRDefault="007F2125" w:rsidP="007F2125"/>
    <w:p w14:paraId="3BF514F8" w14:textId="77777777" w:rsidR="0020410E" w:rsidRPr="00AC562E" w:rsidRDefault="0020410E"/>
    <w:sectPr w:rsidR="0020410E" w:rsidRPr="00AC562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2C174" w14:textId="77777777" w:rsidR="00133379" w:rsidRDefault="00133379" w:rsidP="00133379">
      <w:pPr>
        <w:spacing w:after="0" w:line="240" w:lineRule="auto"/>
      </w:pPr>
      <w:r>
        <w:separator/>
      </w:r>
    </w:p>
  </w:endnote>
  <w:endnote w:type="continuationSeparator" w:id="0">
    <w:p w14:paraId="4502085B" w14:textId="77777777" w:rsidR="00133379" w:rsidRDefault="00133379" w:rsidP="0013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B565A" w14:textId="3E03DD15" w:rsidR="00133379" w:rsidRDefault="00133379">
    <w:pPr>
      <w:pStyle w:val="Footer"/>
    </w:pPr>
    <w:r>
      <w:t>Reviewed:  August 2024</w:t>
    </w:r>
  </w:p>
  <w:p w14:paraId="3BAF8FA6" w14:textId="77777777" w:rsidR="00133379" w:rsidRDefault="001333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14F65" w14:textId="77777777" w:rsidR="00133379" w:rsidRDefault="00133379" w:rsidP="00133379">
      <w:pPr>
        <w:spacing w:after="0" w:line="240" w:lineRule="auto"/>
      </w:pPr>
      <w:r>
        <w:separator/>
      </w:r>
    </w:p>
  </w:footnote>
  <w:footnote w:type="continuationSeparator" w:id="0">
    <w:p w14:paraId="7D81F3FB" w14:textId="77777777" w:rsidR="00133379" w:rsidRDefault="00133379" w:rsidP="00133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31736"/>
    <w:multiLevelType w:val="multilevel"/>
    <w:tmpl w:val="1E96B728"/>
    <w:lvl w:ilvl="0">
      <w:start w:val="1"/>
      <w:numFmt w:val="upperRoman"/>
      <w:lvlText w:val="%1"/>
      <w:lvlJc w:val="left"/>
      <w:pPr>
        <w:tabs>
          <w:tab w:val="num" w:pos="432"/>
        </w:tabs>
        <w:ind w:left="432" w:hanging="432"/>
      </w:pPr>
      <w:rPr>
        <w:rFonts w:ascii="Tahoma" w:hAnsi="Tahoma" w:cs="Times New Roman" w:hint="default"/>
        <w:b/>
        <w:i w:val="0"/>
        <w:sz w:val="22"/>
        <w:szCs w:val="22"/>
      </w:rPr>
    </w:lvl>
    <w:lvl w:ilvl="1">
      <w:start w:val="1"/>
      <w:numFmt w:val="upperLetter"/>
      <w:lvlText w:val="%2"/>
      <w:lvlJc w:val="left"/>
      <w:pPr>
        <w:tabs>
          <w:tab w:val="num" w:pos="864"/>
        </w:tabs>
        <w:ind w:left="864" w:hanging="432"/>
      </w:pPr>
      <w:rPr>
        <w:rFonts w:ascii="Tahoma" w:hAnsi="Tahoma" w:cs="Times New Roman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296"/>
        </w:tabs>
        <w:ind w:left="1296" w:hanging="432"/>
      </w:pPr>
      <w:rPr>
        <w:rFonts w:ascii="Tahoma" w:hAnsi="Tahoma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b/>
        <w:i w:val="0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856039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5"/>
    <w:rsid w:val="00133379"/>
    <w:rsid w:val="001C60D3"/>
    <w:rsid w:val="0020410E"/>
    <w:rsid w:val="00527284"/>
    <w:rsid w:val="00621D48"/>
    <w:rsid w:val="006E0C40"/>
    <w:rsid w:val="00773739"/>
    <w:rsid w:val="007F2125"/>
    <w:rsid w:val="00AC562E"/>
    <w:rsid w:val="00AD1D35"/>
    <w:rsid w:val="00AF2FB9"/>
    <w:rsid w:val="00B22CC3"/>
    <w:rsid w:val="00B947A1"/>
    <w:rsid w:val="00BD79D8"/>
    <w:rsid w:val="00CC790B"/>
    <w:rsid w:val="00E11F16"/>
    <w:rsid w:val="00E8490D"/>
    <w:rsid w:val="00EB06B7"/>
    <w:rsid w:val="00F5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34508"/>
  <w15:chartTrackingRefBased/>
  <w15:docId w15:val="{FDBAE5DF-8261-454A-A703-82F2F7B85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F2125"/>
    <w:pPr>
      <w:spacing w:after="0" w:line="240" w:lineRule="auto"/>
      <w:jc w:val="center"/>
    </w:pPr>
    <w:rPr>
      <w:rFonts w:ascii="Tahoma" w:eastAsia="Times New Roman" w:hAnsi="Tahoma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F2125"/>
    <w:rPr>
      <w:rFonts w:ascii="Tahoma" w:eastAsia="Times New Roman" w:hAnsi="Tahoma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7F21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33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379"/>
  </w:style>
  <w:style w:type="paragraph" w:styleId="Footer">
    <w:name w:val="footer"/>
    <w:basedOn w:val="Normal"/>
    <w:link w:val="FooterChar"/>
    <w:uiPriority w:val="99"/>
    <w:unhideWhenUsed/>
    <w:rsid w:val="00133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5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Hogenson</dc:creator>
  <cp:keywords/>
  <dc:description/>
  <cp:lastModifiedBy>Jill Hogenson</cp:lastModifiedBy>
  <cp:revision>4</cp:revision>
  <cp:lastPrinted>2022-07-22T14:46:00Z</cp:lastPrinted>
  <dcterms:created xsi:type="dcterms:W3CDTF">2023-11-09T14:10:00Z</dcterms:created>
  <dcterms:modified xsi:type="dcterms:W3CDTF">2024-08-12T19:01:00Z</dcterms:modified>
</cp:coreProperties>
</file>